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刘宋镇人民政府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刘宋镇人民政府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根据《刘宋镇职能配置、内设机构和人员编制规定》，刘宋镇的主要职责是：    </w:t>
      </w:r>
    </w:p>
    <w:p>
      <w:pPr>
        <w:spacing w:line="500" w:lineRule="exact"/>
        <w:ind w:firstLine="560" w:firstLineChars="200"/>
        <w:jc w:val="left"/>
        <w:rPr>
          <w:rFonts w:ascii="Times New Roman" w:eastAsia="方正仿宋_GBK"/>
          <w:sz w:val="28"/>
        </w:rPr>
      </w:pPr>
      <w:r>
        <w:rPr>
          <w:rFonts w:ascii="Times New Roman" w:eastAsia="方正仿宋_GBK"/>
          <w:sz w:val="28"/>
        </w:rPr>
        <w:t>(一)党政办公室</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负责镇各部门的综合协调、上报下达、文印收发、信息反馈、档案管理， 信访、机关事务工作；负责基层组织建设、党员教育管理、干部考核与目标管理、老干部管理、纪检、宣传、农村精神文明建设、劳动人事、机构编制管理等工作；负责党委与人大、武装部及群团组织的联络与协调。负责名项统计工作，承办党委、政府交办的其它工作。</w:t>
      </w:r>
    </w:p>
    <w:p>
      <w:pPr>
        <w:spacing w:line="500" w:lineRule="exact"/>
        <w:ind w:firstLine="560" w:firstLineChars="200"/>
        <w:jc w:val="left"/>
        <w:rPr>
          <w:rFonts w:ascii="Times New Roman" w:eastAsia="方正仿宋_GBK"/>
          <w:sz w:val="28"/>
        </w:rPr>
      </w:pPr>
      <w:r>
        <w:rPr>
          <w:rFonts w:ascii="Times New Roman" w:eastAsia="方正仿宋_GBK"/>
          <w:sz w:val="28"/>
        </w:rPr>
        <w:t>(</w:t>
      </w:r>
      <w:r>
        <w:rPr>
          <w:rFonts w:hint="eastAsia" w:ascii="Times New Roman" w:eastAsia="方正仿宋_GBK"/>
          <w:sz w:val="28"/>
          <w:lang w:eastAsia="zh-CN"/>
        </w:rPr>
        <w:t>二</w:t>
      </w:r>
      <w:r>
        <w:rPr>
          <w:rFonts w:ascii="Times New Roman" w:eastAsia="方正仿宋_GBK"/>
          <w:sz w:val="28"/>
        </w:rPr>
        <w:t>)财经办公室</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负责镇经济发展规划的制写与组织实施，按职责权限制定本镇的财政预算、税收、财会和基本建设财务管理制度；监督村街及镇企事业单活动，对违犯财经纪律的事项进行查处；监督、指导本镇财政所、税务所、工商所等单位的财务审计工作；指导设在镇的粮站供销、信用社等垂直管理企业的工作。承办党委、政府、县财政局交办的其它工作。</w:t>
      </w:r>
    </w:p>
    <w:p>
      <w:pPr>
        <w:spacing w:line="500" w:lineRule="exact"/>
        <w:ind w:firstLine="560" w:firstLineChars="200"/>
        <w:jc w:val="left"/>
        <w:rPr>
          <w:rFonts w:ascii="Times New Roman" w:eastAsia="方正仿宋_GBK"/>
          <w:sz w:val="28"/>
        </w:rPr>
      </w:pPr>
      <w:r>
        <w:rPr>
          <w:rFonts w:ascii="Times New Roman" w:eastAsia="方正仿宋_GBK"/>
          <w:sz w:val="28"/>
        </w:rPr>
        <w:t>(三)社会事务办公室</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负责拥军优属、复退安置、社会教济、救灾防疫、婚姻管理工作；负责基层政权建设、村级换届选举的组织指导；负责党的民族宗教政策的贯彻落实；负责殡葬管理；负责科教文卫的行政管理；以及其他社会事务性承办党委、政府交办的其它工作。</w:t>
      </w:r>
    </w:p>
    <w:p>
      <w:pPr>
        <w:spacing w:line="500" w:lineRule="exact"/>
        <w:ind w:firstLine="560" w:firstLineChars="200"/>
        <w:jc w:val="left"/>
        <w:rPr>
          <w:rFonts w:ascii="Times New Roman" w:eastAsia="方正仿宋_GBK"/>
          <w:sz w:val="28"/>
        </w:rPr>
      </w:pPr>
      <w:r>
        <w:rPr>
          <w:rFonts w:ascii="Times New Roman" w:eastAsia="方正仿宋_GBK"/>
          <w:sz w:val="28"/>
        </w:rPr>
        <w:t>(四)计划生育办公室</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宣传贯彻计划生育的方针、政策；落实人口与计划生育的各项任务；制定本镇人口发展的中长期规划和年度计划；管理计生队伍和基层计生组织建设，负责镇流动人口的计划生育工作；审核一胎和照顾二胎生育手续，发放《生育证》及基层计生合同的管理工作；受理计划生育来信来访，查处违反计划生育政策的案件；监督、指导本镇计划生育服务中心的工作；承办县计划生育局、党委、政府交办的其他工作。</w:t>
      </w:r>
    </w:p>
    <w:p>
      <w:pPr>
        <w:spacing w:line="500" w:lineRule="exact"/>
        <w:ind w:firstLine="560" w:firstLineChars="200"/>
        <w:jc w:val="left"/>
        <w:rPr>
          <w:rFonts w:ascii="Times New Roman" w:eastAsia="方正仿宋_GBK"/>
          <w:sz w:val="28"/>
        </w:rPr>
      </w:pPr>
      <w:r>
        <w:rPr>
          <w:rFonts w:ascii="Times New Roman" w:eastAsia="方正仿宋_GBK"/>
          <w:sz w:val="28"/>
        </w:rPr>
        <w:t>(五)建设办公室</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搞好城镇和村街建设规划，监督、 检查规划的落实，负责本辖区的环境保护工作；协调电管所、邮电所工作，完成党委、 政府交办的其它工作 。</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val="0"/>
                <w:bCs/>
              </w:rPr>
            </w:pPr>
            <w:r>
              <w:rPr>
                <w:rFonts w:hint="eastAsia" w:ascii="Times New Roman" w:hAnsi="Times New Roman" w:eastAsia="方正书宋_GBK" w:cs="方正书宋_GBK"/>
              </w:rPr>
              <w:t>香河县刘宋镇人民政府</w:t>
            </w:r>
          </w:p>
        </w:tc>
        <w:tc>
          <w:tcPr>
            <w:tcW w:w="1134" w:type="dxa"/>
            <w:shd w:val="clear" w:color="auto" w:fill="auto"/>
            <w:vAlign w:val="center"/>
          </w:tcPr>
          <w:p>
            <w:pPr>
              <w:spacing w:line="300" w:lineRule="exact"/>
              <w:jc w:val="left"/>
              <w:rPr>
                <w:rFonts w:ascii="Times New Roman" w:hAnsi="Times New Roman" w:eastAsia="仿宋_GB2312" w:cs="Times New Roman"/>
                <w:b w:val="0"/>
                <w:bCs/>
              </w:rPr>
            </w:pPr>
            <w:r>
              <w:rPr>
                <w:rFonts w:hint="eastAsia" w:ascii="Times New Roman" w:hAnsi="Times New Roman" w:eastAsia="方正书宋_GBK" w:cs="方正书宋_GBK"/>
              </w:rPr>
              <w:t>行政</w:t>
            </w:r>
          </w:p>
        </w:tc>
        <w:tc>
          <w:tcPr>
            <w:tcW w:w="1276" w:type="dxa"/>
            <w:shd w:val="clear" w:color="auto" w:fill="auto"/>
            <w:vAlign w:val="center"/>
          </w:tcPr>
          <w:p>
            <w:pPr>
              <w:spacing w:line="300" w:lineRule="exact"/>
              <w:jc w:val="left"/>
              <w:rPr>
                <w:rFonts w:hint="eastAsia" w:ascii="Times New Roman" w:hAnsi="Times New Roman" w:eastAsia="方正书宋_GBK" w:cs="方正书宋_GBK"/>
              </w:rPr>
            </w:pPr>
            <w:r>
              <w:rPr>
                <w:rFonts w:hint="eastAsia" w:ascii="Times New Roman" w:hAnsi="Times New Roman" w:eastAsia="方正书宋_GBK" w:cs="方正书宋_GBK"/>
              </w:rPr>
              <w:t>正科级</w:t>
            </w:r>
          </w:p>
        </w:tc>
        <w:tc>
          <w:tcPr>
            <w:tcW w:w="2902" w:type="dxa"/>
            <w:shd w:val="clear" w:color="auto" w:fill="auto"/>
            <w:vAlign w:val="center"/>
          </w:tcPr>
          <w:p>
            <w:pPr>
              <w:spacing w:line="300" w:lineRule="exact"/>
              <w:jc w:val="left"/>
              <w:rPr>
                <w:rFonts w:hint="eastAsia" w:ascii="Times New Roman" w:hAnsi="Times New Roman" w:eastAsia="方正书宋_GBK" w:cs="方正书宋_GBK"/>
              </w:rPr>
            </w:pPr>
            <w:r>
              <w:rPr>
                <w:rFonts w:hint="eastAsia" w:ascii="Times New Roman" w:hAnsi="Times New Roman" w:eastAsia="方正书宋_GBK"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刘宋镇人民政府</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4181.07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4170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11.07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刘宋镇人民政府</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4181.07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1773.06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1481.1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291.96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2408.01</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2408.01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农村卫生治理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城镇建设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大气卫生治理</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4181.07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273.69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680.15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工资福利与公用经费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406.46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农村卫生治理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城镇建设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大气卫生治理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年，我部门机关运行经费共计安排</w:t>
      </w:r>
      <w:r>
        <w:rPr>
          <w:rFonts w:hint="eastAsia" w:ascii="Times New Roman" w:hAnsi="Times New Roman" w:eastAsia="仿宋_GB2312" w:cs="Times New Roman"/>
          <w:sz w:val="32"/>
          <w:szCs w:val="32"/>
        </w:rPr>
        <w:t>291.96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刘宋镇政府</w:t>
      </w:r>
      <w:r>
        <w:rPr>
          <w:rFonts w:ascii="Times New Roman" w:hAnsi="Times New Roman" w:eastAsia="仿宋_GB2312" w:cs="Times New Roman"/>
          <w:sz w:val="32"/>
          <w:szCs w:val="32"/>
        </w:rPr>
        <w:t>办公区的日常维修、办公用房</w:t>
      </w:r>
      <w:bookmarkStart w:id="24" w:name="_GoBack"/>
      <w:bookmarkEnd w:id="24"/>
      <w:r>
        <w:rPr>
          <w:rFonts w:ascii="Times New Roman" w:hAnsi="Times New Roman" w:eastAsia="仿宋_GB2312" w:cs="Times New Roman"/>
          <w:sz w:val="32"/>
          <w:szCs w:val="32"/>
        </w:rPr>
        <w:t>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年，我部门财政拨款“三公”经费预算安排</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6.2</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不变</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我部门</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ascii="Times New Roman" w:eastAsia="方正仿宋_GBK"/>
          <w:sz w:val="28"/>
        </w:rPr>
      </w:pPr>
      <w:r>
        <w:rPr>
          <w:rFonts w:ascii="Times New Roman" w:eastAsia="方正仿宋_GBK"/>
          <w:sz w:val="28"/>
        </w:rPr>
        <w:t>以习近平新时代特色社会主义思想为指导，全面学习贯彻党的十九大精神，“提高认识、统一思想、转变作风、创先争优”，大力发展特色产业，不断提升镇域经理综合实力；以美丽乡村为主线，着力实施村庄基础设施建设，不断改善镇容镇貌；深入开展两学一做活动，不断加强基层党组织建设，进一步增强党组织的凝聚力、战斗力；以构建和谐社会为目标，加强社会治安和大气污染防治力度，不断优化发展和生活环境，全面推动我镇各项事业的快速发展。</w:t>
      </w:r>
    </w:p>
    <w:p>
      <w:pPr>
        <w:numPr>
          <w:ilvl w:val="0"/>
          <w:numId w:val="1"/>
        </w:numPr>
        <w:spacing w:line="500" w:lineRule="exact"/>
        <w:ind w:firstLine="560" w:firstLineChars="200"/>
        <w:jc w:val="left"/>
        <w:rPr>
          <w:rFonts w:ascii="Times New Roman" w:eastAsia="方正仿宋_GBK"/>
          <w:sz w:val="28"/>
        </w:rPr>
      </w:pPr>
      <w:r>
        <w:rPr>
          <w:rFonts w:ascii="Times New Roman" w:eastAsia="方正仿宋_GBK"/>
          <w:sz w:val="28"/>
        </w:rPr>
        <w:t>、以保持共产党员先进性教育为抓手，强化意识形态责任制，认真学习党的十九大精神，全面提高基层党组织建设的整体水平。</w:t>
      </w:r>
    </w:p>
    <w:p>
      <w:pPr>
        <w:numPr>
          <w:ilvl w:val="0"/>
          <w:numId w:val="0"/>
        </w:numPr>
        <w:spacing w:line="500" w:lineRule="exact"/>
        <w:ind w:firstLine="560" w:firstLineChars="200"/>
        <w:jc w:val="left"/>
        <w:rPr>
          <w:rFonts w:ascii="Times New Roman" w:eastAsia="方正仿宋_GBK"/>
          <w:sz w:val="28"/>
        </w:rPr>
      </w:pPr>
      <w:r>
        <w:rPr>
          <w:rFonts w:ascii="Times New Roman" w:eastAsia="方正仿宋_GBK"/>
          <w:sz w:val="28"/>
        </w:rPr>
        <w:t>（二）、着力抓好生态环境建设，加大镇区大气污染和水污染防治工作，惩治小散乱污企业，完善农村煤改气工程。</w:t>
      </w:r>
    </w:p>
    <w:p>
      <w:pPr>
        <w:spacing w:line="584" w:lineRule="exact"/>
        <w:ind w:firstLine="560" w:firstLineChars="200"/>
        <w:rPr>
          <w:rFonts w:ascii="Times New Roman" w:eastAsia="方正仿宋_GBK"/>
          <w:sz w:val="28"/>
        </w:rPr>
      </w:pPr>
      <w:r>
        <w:rPr>
          <w:rFonts w:ascii="Times New Roman" w:eastAsia="方正仿宋_GBK"/>
          <w:sz w:val="28"/>
        </w:rPr>
        <w:t>（三）、以美丽乡村建设为核心，完善配套功能，营造优美镇村环境</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ascii="Times New Roman" w:eastAsia="方正仿宋_GBK"/>
          <w:sz w:val="28"/>
        </w:rPr>
      </w:pPr>
      <w:r>
        <w:rPr>
          <w:rFonts w:ascii="Times New Roman" w:eastAsia="方正仿宋_GBK"/>
          <w:sz w:val="28"/>
        </w:rPr>
        <w:t>职责分类绩效目标：</w:t>
      </w:r>
    </w:p>
    <w:p>
      <w:pPr>
        <w:spacing w:line="500" w:lineRule="exact"/>
        <w:ind w:firstLine="560" w:firstLineChars="200"/>
        <w:jc w:val="left"/>
        <w:rPr>
          <w:rFonts w:ascii="Times New Roman" w:eastAsia="方正仿宋_GBK"/>
          <w:sz w:val="28"/>
        </w:rPr>
      </w:pPr>
      <w:r>
        <w:rPr>
          <w:rFonts w:ascii="Times New Roman" w:eastAsia="方正仿宋_GBK"/>
          <w:sz w:val="28"/>
        </w:rPr>
        <w:t>1.综合事务管理：承担镇领导交办的文件、讲话稿的起草或修改工作。办理公文的上传下达工作。保障镇政府大型会议、重大活动的正常、顺利举办；保障机关公文正常运转。</w:t>
      </w:r>
    </w:p>
    <w:p>
      <w:pPr>
        <w:spacing w:line="500" w:lineRule="exact"/>
        <w:ind w:firstLine="560" w:firstLineChars="200"/>
        <w:jc w:val="left"/>
        <w:rPr>
          <w:rFonts w:ascii="Times New Roman" w:eastAsia="方正仿宋_GBK"/>
          <w:sz w:val="28"/>
        </w:rPr>
      </w:pPr>
      <w:r>
        <w:rPr>
          <w:rFonts w:ascii="Times New Roman" w:eastAsia="方正仿宋_GBK"/>
          <w:sz w:val="28"/>
        </w:rPr>
        <w:t>2.财经管理：负责镇经济发展规划的制写与组织实施，按职责权限限定本镇的财政预算、税收、财会和基本建设财务管理制度；监督村街及镇企事业单位的财务活动。保障各项财政工作的正常运行，监督、指导本镇财经工作的进行。</w:t>
      </w:r>
    </w:p>
    <w:p>
      <w:pPr>
        <w:spacing w:line="500" w:lineRule="exact"/>
        <w:ind w:firstLine="560" w:firstLineChars="200"/>
        <w:jc w:val="left"/>
        <w:rPr>
          <w:rFonts w:ascii="Times New Roman" w:eastAsia="方正仿宋_GBK"/>
          <w:sz w:val="28"/>
        </w:rPr>
      </w:pPr>
      <w:r>
        <w:rPr>
          <w:rFonts w:ascii="Times New Roman" w:eastAsia="方正仿宋_GBK"/>
          <w:sz w:val="28"/>
        </w:rPr>
        <w:t>3.计划生育管理：提供各类计划生育技术服务，建立利益导向机制，开展出生人口性别比治理以及流动人口计划生育管理等各项工作。稳定适度的低生育水平，有效保障计划生育家庭生活水平，提高妇女生殖健康水平，降低出生缺陷的发生，有效遏制出生人口性别比偏高问题。开展群众自治、亲情关爱及幸福工程等工作，动员广大群众自觉参与和实行各项计划生育政策。增进广大育龄群众和计生家庭福祉，提高群众自觉实行计划生育的积极性。</w:t>
      </w:r>
    </w:p>
    <w:p>
      <w:pPr>
        <w:spacing w:line="500" w:lineRule="exact"/>
        <w:ind w:firstLine="560" w:firstLineChars="200"/>
        <w:jc w:val="left"/>
        <w:rPr>
          <w:rFonts w:ascii="Times New Roman" w:eastAsia="方正仿宋_GBK"/>
          <w:sz w:val="28"/>
        </w:rPr>
      </w:pPr>
      <w:r>
        <w:rPr>
          <w:rFonts w:ascii="Times New Roman" w:eastAsia="方正仿宋_GBK"/>
          <w:sz w:val="28"/>
        </w:rPr>
        <w:t>4.文化管理：指导、组织镇优秀文化产品、服务和品牌活动宣传推介；组织全镇对外文化交流活动。对镇文化进行综合宣传推介。推动更多文化项目入选世界、国家名录和扶持项目；推动更多文化项目取得大赛名次和被认知；提高县文化的影响力。</w:t>
      </w:r>
    </w:p>
    <w:p>
      <w:pPr>
        <w:spacing w:line="500" w:lineRule="exact"/>
        <w:ind w:firstLine="560" w:firstLineChars="200"/>
        <w:jc w:val="left"/>
        <w:rPr>
          <w:rFonts w:ascii="Times New Roman" w:eastAsia="方正仿宋_GBK"/>
          <w:sz w:val="28"/>
        </w:rPr>
      </w:pPr>
      <w:r>
        <w:rPr>
          <w:rFonts w:ascii="Times New Roman" w:eastAsia="方正仿宋_GBK"/>
          <w:sz w:val="28"/>
        </w:rPr>
        <w:t>5.农业管理：开展农业宣传，推动农业政策落实。保障农业信息网络和各项政党工作的开展，保障各项农业工作的正常运行。</w:t>
      </w:r>
    </w:p>
    <w:p>
      <w:pPr>
        <w:spacing w:line="500" w:lineRule="exact"/>
        <w:ind w:firstLine="280" w:firstLineChars="100"/>
        <w:jc w:val="left"/>
        <w:rPr>
          <w:rFonts w:ascii="Times New Roman" w:eastAsia="方正仿宋_GBK"/>
          <w:sz w:val="28"/>
        </w:rPr>
      </w:pPr>
      <w:r>
        <w:rPr>
          <w:rFonts w:ascii="Times New Roman" w:eastAsia="方正仿宋_GBK"/>
          <w:sz w:val="28"/>
        </w:rPr>
        <w:t xml:space="preserve">  6.水利管理：协调推动、普查统计、督促指导、对外合作、行政审批、业务监管、水利立法、执法、处理水事纠纷，监督检查、人事管理、表彰奖励及其他依法行政管理活动及县委、政府交办的其他事项等行政管理事项。依法依规履行机关日常管理职责，确保水利工作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一）、全面贯彻落实新时代党的建设总要求，推动全面从严治党向基层一线延伸，不断增强做好意识形态工作的政治觉悟，切实扛起意识形态工作的重要责任，树立“四个意识”，坚定“四个自信”。围绕中央和省、市、县的系列部署要求，结合“两学一做”学习教育、学习宣传贯彻十九大精神，立足实际、真干实干、真抓实抓，切实做到意识形态工作落细落实。坚持正面宣传为主，大力弘扬主旋律，传播正能量。</w:t>
      </w:r>
    </w:p>
    <w:p>
      <w:pPr>
        <w:spacing w:line="500" w:lineRule="exact"/>
        <w:ind w:firstLine="560" w:firstLineChars="200"/>
        <w:jc w:val="left"/>
        <w:rPr>
          <w:rFonts w:ascii="Times New Roman" w:eastAsia="方正仿宋_GBK"/>
          <w:sz w:val="28"/>
        </w:rPr>
      </w:pPr>
      <w:r>
        <w:rPr>
          <w:rFonts w:ascii="Times New Roman" w:eastAsia="方正仿宋_GBK"/>
          <w:sz w:val="28"/>
        </w:rPr>
        <w:t>（二）、大力加强大气污染和水污染防治工作，营造全民重视、人人参与污染防治、保护生态环境的舆论氛围，加强各项治理工作，有效维护镇域生态环境。大力开展春季植树造林工作，以“国安”、“双安”、“香宋”公路沿线和潮白河右堤南侧为重点栽植区域，加大投资力度，全力建设镇域景观林带和经济林带，打造更加绿化美化、宜人宜居的生态环境。</w:t>
      </w:r>
    </w:p>
    <w:p>
      <w:pPr>
        <w:spacing w:line="500" w:lineRule="exact"/>
        <w:ind w:firstLine="560" w:firstLineChars="200"/>
        <w:jc w:val="left"/>
        <w:rPr>
          <w:rFonts w:ascii="Times New Roman" w:eastAsia="方正仿宋_GBK"/>
          <w:sz w:val="28"/>
        </w:rPr>
      </w:pPr>
      <w:r>
        <w:rPr>
          <w:rFonts w:ascii="Times New Roman" w:eastAsia="方正仿宋_GBK"/>
          <w:sz w:val="28"/>
        </w:rPr>
        <w:t>（三）、围绕“四化四美”目标，实施环境治理、村庄绿化、美化、危房及农厕改造和“美丽庭院”创建等专项行动，创新农业生产方式，发展适度规模经营，着力培育一批特色种养、乡村旅游、家庭手工、农村电商示范户、示范村，力争美丽乡村配套一个新型产业、一个农业示范项目，树立一村一品的发展格局。</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535"/>
        <w:gridCol w:w="825"/>
        <w:gridCol w:w="897"/>
        <w:gridCol w:w="2172"/>
        <w:gridCol w:w="1483"/>
        <w:gridCol w:w="766"/>
        <w:gridCol w:w="870"/>
        <w:gridCol w:w="13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5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01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9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535"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76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7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98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53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受益人口数</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受益人口数</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优：受益人数=120   良：100≤受益人数＜120  差：受益人数＜100</w:t>
            </w:r>
          </w:p>
        </w:tc>
        <w:tc>
          <w:tcPr>
            <w:tcW w:w="76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87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120.00</w:t>
            </w:r>
          </w:p>
        </w:tc>
        <w:tc>
          <w:tcPr>
            <w:tcW w:w="13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人</w:t>
            </w:r>
          </w:p>
        </w:tc>
        <w:tc>
          <w:tcPr>
            <w:tcW w:w="19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535"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优：完成率=100   良：90≤完成率＜100   差：完成率＜90</w:t>
            </w:r>
          </w:p>
        </w:tc>
        <w:tc>
          <w:tcPr>
            <w:tcW w:w="76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87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13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9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535"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完成时限</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完成时限</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优：完成时限=12   良：15≥完成时限＞12  差：完成时限＞15</w:t>
            </w:r>
          </w:p>
        </w:tc>
        <w:tc>
          <w:tcPr>
            <w:tcW w:w="76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87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12.00</w:t>
            </w:r>
          </w:p>
        </w:tc>
        <w:tc>
          <w:tcPr>
            <w:tcW w:w="13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月</w:t>
            </w:r>
          </w:p>
        </w:tc>
        <w:tc>
          <w:tcPr>
            <w:tcW w:w="19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535"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经费</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项目预算控制数</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优：项目预算控制数=285.48 良：200≤项目预算控制数＜285.48   差：项目预算控制数＜200</w:t>
            </w:r>
          </w:p>
        </w:tc>
        <w:tc>
          <w:tcPr>
            <w:tcW w:w="76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87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285.48</w:t>
            </w:r>
          </w:p>
        </w:tc>
        <w:tc>
          <w:tcPr>
            <w:tcW w:w="13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 xml:space="preserve">万元 </w:t>
            </w:r>
          </w:p>
        </w:tc>
        <w:tc>
          <w:tcPr>
            <w:tcW w:w="19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535"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工作完成率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工作完成率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优：完成率=100   良：90≤完成率＜100   差：完成率＜90</w:t>
            </w:r>
          </w:p>
        </w:tc>
        <w:tc>
          <w:tcPr>
            <w:tcW w:w="76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87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13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9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535"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受益人口数量</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受益人口数量</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优：受益人数=120   良：100≤受益人数＜120 差：受益人数＜100</w:t>
            </w:r>
          </w:p>
        </w:tc>
        <w:tc>
          <w:tcPr>
            <w:tcW w:w="76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87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120.00</w:t>
            </w:r>
          </w:p>
        </w:tc>
        <w:tc>
          <w:tcPr>
            <w:tcW w:w="13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人</w:t>
            </w:r>
          </w:p>
        </w:tc>
        <w:tc>
          <w:tcPr>
            <w:tcW w:w="19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535"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rPr>
                <w:rFonts w:ascii="方正书宋_GBK" w:eastAsia="方正书宋_GBK"/>
              </w:rPr>
            </w:pPr>
          </w:p>
        </w:tc>
        <w:tc>
          <w:tcPr>
            <w:tcW w:w="2172" w:type="dxa"/>
            <w:tcBorders>
              <w:tl2br w:val="nil"/>
              <w:tr2bl w:val="nil"/>
            </w:tcBorders>
            <w:vAlign w:val="center"/>
          </w:tcPr>
          <w:p>
            <w:pPr>
              <w:jc w:val="left"/>
              <w:rPr>
                <w:rFonts w:ascii="方正书宋_GBK" w:eastAsia="方正书宋_GBK"/>
              </w:rPr>
            </w:pPr>
          </w:p>
        </w:tc>
        <w:tc>
          <w:tcPr>
            <w:tcW w:w="1483" w:type="dxa"/>
            <w:tcBorders>
              <w:tl2br w:val="nil"/>
              <w:tr2bl w:val="nil"/>
            </w:tcBorders>
            <w:vAlign w:val="top"/>
          </w:tcPr>
          <w:p>
            <w:pPr>
              <w:jc w:val="left"/>
              <w:rPr>
                <w:rFonts w:ascii="方正书宋_GBK" w:eastAsia="方正书宋_GBK"/>
              </w:rPr>
            </w:pPr>
          </w:p>
        </w:tc>
        <w:tc>
          <w:tcPr>
            <w:tcW w:w="766" w:type="dxa"/>
            <w:tcBorders>
              <w:tl2br w:val="nil"/>
              <w:tr2bl w:val="nil"/>
            </w:tcBorders>
            <w:vAlign w:val="center"/>
          </w:tcPr>
          <w:p>
            <w:pPr>
              <w:jc w:val="left"/>
              <w:rPr>
                <w:rFonts w:ascii="方正书宋_GBK" w:eastAsia="方正书宋_GBK"/>
              </w:rPr>
            </w:pPr>
          </w:p>
        </w:tc>
        <w:tc>
          <w:tcPr>
            <w:tcW w:w="870" w:type="dxa"/>
            <w:tcBorders>
              <w:tl2br w:val="nil"/>
              <w:tr2bl w:val="nil"/>
            </w:tcBorders>
            <w:vAlign w:val="center"/>
          </w:tcPr>
          <w:p>
            <w:pPr>
              <w:jc w:val="right"/>
              <w:rPr>
                <w:rFonts w:ascii="方正书宋_GBK" w:eastAsia="方正书宋_GBK"/>
              </w:rPr>
            </w:pPr>
          </w:p>
        </w:tc>
        <w:tc>
          <w:tcPr>
            <w:tcW w:w="1380" w:type="dxa"/>
            <w:tcBorders>
              <w:tl2br w:val="nil"/>
              <w:tr2bl w:val="nil"/>
            </w:tcBorders>
            <w:vAlign w:val="center"/>
          </w:tcPr>
          <w:p>
            <w:pPr>
              <w:jc w:val="left"/>
              <w:rPr>
                <w:rFonts w:ascii="方正书宋_GBK" w:eastAsia="方正书宋_GBK"/>
              </w:rPr>
            </w:pPr>
          </w:p>
        </w:tc>
        <w:tc>
          <w:tcPr>
            <w:tcW w:w="1980" w:type="dxa"/>
            <w:tcBorders>
              <w:tl2br w:val="nil"/>
              <w:tr2bl w:val="nil"/>
            </w:tcBorders>
            <w:vAlign w:val="center"/>
          </w:tcPr>
          <w:p>
            <w:pPr>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535"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服务满意度</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服务满意度</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优：服务满意度=100   良：90≤服务满意度＜100   差：服务满意度＜90</w:t>
            </w:r>
          </w:p>
        </w:tc>
        <w:tc>
          <w:tcPr>
            <w:tcW w:w="76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87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13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9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535"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受益人口数</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受益人口数</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优：受益人数=120   良：100≤受益人数＜120  差：受益人数＜100</w:t>
            </w:r>
          </w:p>
        </w:tc>
        <w:tc>
          <w:tcPr>
            <w:tcW w:w="76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870"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120.00</w:t>
            </w:r>
          </w:p>
        </w:tc>
        <w:tc>
          <w:tcPr>
            <w:tcW w:w="13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人</w:t>
            </w:r>
          </w:p>
        </w:tc>
        <w:tc>
          <w:tcPr>
            <w:tcW w:w="198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实际情况</w:t>
            </w:r>
          </w:p>
        </w:tc>
      </w:tr>
    </w:tbl>
    <w:p>
      <w:pPr>
        <w:spacing w:line="584" w:lineRule="exact"/>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ascii="Times New Roman" w:hAnsi="宋体"/>
          <w:b/>
          <w:sz w:val="28"/>
        </w:rPr>
      </w:pPr>
      <w:bookmarkStart w:id="0" w:name="_Toc71798255"/>
      <w:r>
        <w:rPr>
          <w:rFonts w:hint="eastAsia" w:ascii="方正仿宋_GBK" w:eastAsia="方正仿宋_GBK"/>
          <w:b/>
          <w:sz w:val="28"/>
        </w:rPr>
        <w:t>1.服务群众专项经费绩效目标表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13102421193XHCGZGD3OC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保障各村街卫生及基层管理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保障各村街卫生及基层管理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保证基层工作正常运转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维护基层稳定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保障基层工作正常运转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保障基层工作正常运转时间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 w:name="_Toc71798256"/>
      <w:r>
        <w:rPr>
          <w:rFonts w:hint="eastAsia" w:ascii="方正仿宋_GBK" w:eastAsia="方正仿宋_GBK"/>
          <w:b/>
          <w:sz w:val="28"/>
        </w:rPr>
        <w:t>2.一至六级伤残军人医疗补助绩效目标表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2、一至六级伤残军人医疗补助绩效目标表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1310242129UP5I9NUL3ET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一至六级伤残军人医疗补助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用于补贴伤残军人医疗支出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保障伤残军人医疗支出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保障伤残军人日常生活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安抚伤残军人</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人均补助标准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0.5</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71798257"/>
      <w:r>
        <w:rPr>
          <w:rFonts w:hint="eastAsia" w:ascii="方正仿宋_GBK" w:eastAsia="方正仿宋_GBK"/>
          <w:b/>
          <w:sz w:val="28"/>
        </w:rPr>
        <w:t>3.疫情防控资金绩效目标表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3、疫情防控资金绩效目标表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131024212WK706UTBERH3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疫情防控资金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保证镇区内疫情防控工作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保证镇区内疫情防控工作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保障各村街防疫物资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确保防疫工作落实到位</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 w:name="_Toc71798258"/>
      <w:r>
        <w:rPr>
          <w:rFonts w:hint="eastAsia" w:ascii="方正仿宋_GBK" w:eastAsia="方正仿宋_GBK"/>
          <w:b/>
          <w:sz w:val="28"/>
        </w:rPr>
        <w:t>4.村街（社区）“两委”干部补贴绩效目标表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4、村街（社区）\“两委\”干部补贴绩效目标表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131024215CSDW3YZA6X8Y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17.30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17.30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用于发放村街两委生活补助，保障村级行政工作正常运行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保障村级工作运转正常</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保障村两委基本日常支出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激发村两委工作热情</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人均发放水平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人均发放水平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持续影响时间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持续影响时间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项目受益群体满意度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71798259"/>
      <w:r>
        <w:rPr>
          <w:rFonts w:hint="eastAsia" w:ascii="方正仿宋_GBK" w:eastAsia="方正仿宋_GBK"/>
          <w:b/>
          <w:sz w:val="28"/>
        </w:rPr>
        <w:t>5.村级支出经费绩效目标表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5、村级支出经费绩效目标表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131024218GHGZQHYY9YKV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村级支出经费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保证各村街日常活动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保证各村街日常经营管理活动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保障镇区正常运转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为镇区营造良好环境</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71798260"/>
      <w:r>
        <w:rPr>
          <w:rFonts w:hint="eastAsia" w:ascii="方正仿宋_GBK" w:eastAsia="方正仿宋_GBK"/>
          <w:b/>
          <w:sz w:val="28"/>
        </w:rPr>
        <w:t>6.镇区部门经费绩效目标表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6、镇区部门经费绩效目标表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13102421APZ1399V3GEYZ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镇区部门经费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保障部门工作正常运转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保障部门工作正常运转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营造单位稳定的工作环境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保证部门经费支出</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经费开支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经费开支</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影响期限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影响期限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71798261"/>
      <w:r>
        <w:rPr>
          <w:rFonts w:hint="eastAsia" w:ascii="方正仿宋_GBK" w:eastAsia="方正仿宋_GBK"/>
          <w:b/>
          <w:sz w:val="28"/>
        </w:rPr>
        <w:t>7.土地巡查拆违经费绩效目标表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7、土地巡查拆违经费绩效目标表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13102421C3A7WFO853K5B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土地巡查拆违经费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消除违法建筑乱象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消除违法建筑乱象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推进镇区拆违整治工作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遏制新增违法建筑</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71798262"/>
      <w:r>
        <w:rPr>
          <w:rFonts w:hint="eastAsia" w:ascii="方正仿宋_GBK" w:eastAsia="方正仿宋_GBK"/>
          <w:b/>
          <w:sz w:val="28"/>
        </w:rPr>
        <w:t>8.教育补助经费绩效目标表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8、教育补助经费绩效目标表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13102421D2FZG70V4W2GX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教育补助经费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保证镇区内学校正常运转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保证镇区内学校正常运转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完善镇区内教育经费保障机制</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保障日常教育教学活动和学校其他工作任务</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71798263"/>
      <w:r>
        <w:rPr>
          <w:rFonts w:hint="eastAsia" w:ascii="方正仿宋_GBK" w:eastAsia="方正仿宋_GBK"/>
          <w:b/>
          <w:sz w:val="28"/>
        </w:rPr>
        <w:t>9.环境卫生治理经费绩效目标表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9、环境卫生治理经费绩效目标表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13102421DCYUZCF4OBD1O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环境卫生治理经费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维护镇区内卫生环境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维护镇区内卫生环境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保障镇区环境质量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保证镇区环境治理经费支出</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影响期限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影响期限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71798264"/>
      <w:r>
        <w:rPr>
          <w:rFonts w:hint="eastAsia" w:ascii="方正仿宋_GBK" w:eastAsia="方正仿宋_GBK"/>
          <w:b/>
          <w:sz w:val="28"/>
        </w:rPr>
        <w:t>10.村庄国土空间规划编制项目资金（本级）绩效目标表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10、村庄国土空间规划编制项目资金（本级）绩效目标表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13102421DNUI1CR9ISI97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村庄国土空间规划编制项目资金（本级）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推进各村庄规划编制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推进各村庄规划编制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明确村庄布局分类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改善村庄居民居住环境</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71798265"/>
      <w:r>
        <w:rPr>
          <w:rFonts w:hint="eastAsia" w:ascii="方正仿宋_GBK" w:eastAsia="方正仿宋_GBK"/>
          <w:b/>
          <w:sz w:val="28"/>
        </w:rPr>
        <w:t>11.人大代表联络站经费绩效目标表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11、人大代表联络站经费绩效目标表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13102421EAIWIHDEQX5WT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人大代表联络站经费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保证联络站工作正常运转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保证联络站工作正常运转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稳定联络站建设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推进联络站规范性工作</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71798266"/>
      <w:r>
        <w:rPr>
          <w:rFonts w:hint="eastAsia" w:ascii="方正仿宋_GBK" w:eastAsia="方正仿宋_GBK"/>
          <w:b/>
          <w:sz w:val="28"/>
        </w:rPr>
        <w:t>12.乡镇工作补贴绩效目标表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12、乡镇工作补贴绩效目标表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13102421FGE7TZVGPTHZS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乡镇工作补贴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落实乡镇工作补贴制度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落实乡镇工作补贴制度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提高单位人员工作积极性</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推动镇区工作稳定发展</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持续影响时间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持续影响时间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项目受益群体满意度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71798267"/>
      <w:r>
        <w:rPr>
          <w:rFonts w:hint="eastAsia" w:ascii="方正仿宋_GBK" w:eastAsia="方正仿宋_GBK"/>
          <w:b/>
          <w:sz w:val="28"/>
        </w:rPr>
        <w:t>13.劳务费绩效目标表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13、劳务费绩效目标表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13102421H1Q4G3CNAD5PH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保障我单位工作人员工资福利支出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保障我单位工作人员工资福利支出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维持单位工作正常运转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营造单位稳定工作环境</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保障单位工作正常运转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保障单位工作正常运转时间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71798268"/>
      <w:r>
        <w:rPr>
          <w:rFonts w:hint="eastAsia" w:ascii="方正仿宋_GBK" w:eastAsia="方正仿宋_GBK"/>
          <w:b/>
          <w:sz w:val="28"/>
        </w:rPr>
        <w:t>14.公务用车运行维护费绩效目标表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14、公务用车运行维护费绩效目标表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13102421IBQ8INXFI67NP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公务用车运行维护费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保证我单位日常外出办公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保证我单位日常外出办公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保障日常公车维护</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维持我单位正常运转</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保障单位工作正常运转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保障单位工作正常运转时间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71798269"/>
      <w:r>
        <w:rPr>
          <w:rFonts w:hint="eastAsia" w:ascii="方正仿宋_GBK" w:eastAsia="方正仿宋_GBK"/>
          <w:b/>
          <w:sz w:val="28"/>
        </w:rPr>
        <w:t>15.万亩荷塘工程尾款（本级）绩效目标表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15、万亩荷塘工程尾款（本级）绩效目标表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13102421ODLT34AAQGHWX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万亩荷塘工程尾款（本级）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带动当地经济发展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带动当地经济发展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提高居民多元化收入</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丰富镇区旅游资源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140</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5" w:name="_Toc71798270"/>
      <w:r>
        <w:rPr>
          <w:rFonts w:hint="eastAsia" w:ascii="方正仿宋_GBK" w:eastAsia="方正仿宋_GBK"/>
          <w:b/>
          <w:sz w:val="28"/>
        </w:rPr>
        <w:t>16.万亩荷塘维护经费绩效目标表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16、万亩荷塘维护经费绩效目标表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13102421P195G3EO6M79C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万亩荷塘维护经费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维护万亩荷塘设施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维护万亩荷塘设施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保障镇区旅游资源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保障万亩荷塘正常运行</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108</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6" w:name="_Toc71798271"/>
      <w:r>
        <w:rPr>
          <w:rFonts w:hint="eastAsia" w:ascii="方正仿宋_GBK" w:eastAsia="方正仿宋_GBK"/>
          <w:b/>
          <w:sz w:val="28"/>
        </w:rPr>
        <w:t>17.拆违资金（本级）绩效目标表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17、拆违资金（本级）绩效目标表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13102421Q2MCUS01FOCZB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拆违资金（本级）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消除违法建筑乱象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消除违法建筑乱象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推进镇区拆违整治工作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遏制新增违法建筑</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105</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7" w:name="_Toc71798272"/>
      <w:r>
        <w:rPr>
          <w:rFonts w:hint="eastAsia" w:ascii="方正仿宋_GBK" w:eastAsia="方正仿宋_GBK"/>
          <w:b/>
          <w:sz w:val="28"/>
        </w:rPr>
        <w:t>18.村街（社区）“两委”干部补贴绩效目标表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18、村街（社区）\“两委\”干部补贴绩效目标表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13102421SGZGUG8LWG3ZM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292.62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292.62</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用于发放村街两委生活补助</w:t>
            </w:r>
            <w:r>
              <w:rPr>
                <w:rFonts w:ascii="方正书宋_GBK" w:eastAsia="方正书宋_GBK"/>
              </w:rPr>
              <w:t>,</w:t>
            </w:r>
            <w:r>
              <w:rPr>
                <w:rFonts w:hint="eastAsia" w:ascii="方正书宋_GBK" w:eastAsia="方正书宋_GBK"/>
              </w:rPr>
              <w:t>保障村级行政工作正常运行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保障村级工作运转正常</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保障村两委基本日常支出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激发村两委工作热情</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人均发放水平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人均发放水平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持续影响时间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持续影响时间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项目受益群体满意度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8" w:name="_Toc71798273"/>
      <w:r>
        <w:rPr>
          <w:rFonts w:hint="eastAsia" w:ascii="方正仿宋_GBK" w:eastAsia="方正仿宋_GBK"/>
          <w:b/>
          <w:sz w:val="28"/>
        </w:rPr>
        <w:t>19.服务群众专项经费绩效目标表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13102421TP0GMWD40HGB3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保障各村街卫生及基层管理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保障各村街卫生及基层管理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保证基层工作正常运转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维护基层稳定</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保障基层工作正常运转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保障基层工作正常运转时间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9" w:name="_Toc71798274"/>
      <w:r>
        <w:rPr>
          <w:rFonts w:hint="eastAsia" w:ascii="方正仿宋_GBK" w:eastAsia="方正仿宋_GBK"/>
          <w:b/>
          <w:sz w:val="28"/>
        </w:rPr>
        <w:t>20.香北线、倪李线两侧修建排水设施工程资金(本级)绩效目标表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20、香北线、倪李线两侧修建排水设施工程资金(本级)绩效目标表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13102421U8IWXN2CA8TDW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香北线、倪李线两侧修建排水设施工程资金</w:t>
            </w:r>
            <w:r>
              <w:rPr>
                <w:rFonts w:ascii="方正书宋_GBK" w:eastAsia="方正书宋_GBK"/>
              </w:rPr>
              <w:t>(</w:t>
            </w:r>
            <w:r>
              <w:rPr>
                <w:rFonts w:hint="eastAsia" w:ascii="方正书宋_GBK" w:eastAsia="方正书宋_GBK"/>
              </w:rPr>
              <w:t>本级</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177.00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177.00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改善道路排水设施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改善道路排水设施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防止道路路基遭受雨水侵害，降低道路排水风险</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保障道路排水通畅</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177</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0" w:name="_Toc71798275"/>
      <w:r>
        <w:rPr>
          <w:rFonts w:hint="eastAsia" w:ascii="方正仿宋_GBK" w:eastAsia="方正仿宋_GBK"/>
          <w:b/>
          <w:sz w:val="28"/>
        </w:rPr>
        <w:t>21.镇区道路改造工程资金（本级）绩效目标表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21、镇区道路改造工程资金（本级）绩效目标表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13102421UPDMZBOTP8XBM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镇区道路改造工程资金（本级）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改造镇区道路建设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改造镇区道路建设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提升镇区道路环境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推进镇区道路整治工作</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1" w:name="_Toc71798276"/>
      <w:r>
        <w:rPr>
          <w:rFonts w:hint="eastAsia" w:ascii="方正仿宋_GBK" w:eastAsia="方正仿宋_GBK"/>
          <w:b/>
          <w:sz w:val="28"/>
        </w:rPr>
        <w:t>22.大气污染防治资金绩效目标表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22、大气污染防治资金绩效目标表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981001</w:t>
            </w:r>
            <w:r>
              <w:rPr>
                <w:rFonts w:hint="eastAsia" w:ascii="方正书宋_GBK" w:eastAsia="方正书宋_GBK"/>
                <w:b/>
              </w:rPr>
              <w:t>香河县刘宋镇政府本级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13102421ZR5QACEYUDGLO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145.20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145.20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落实镇区大气污染防治工作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落实镇区大气污染防治工作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保证镇区内大气环境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整治相关污染来源</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145.2</w:t>
            </w:r>
            <w:r>
              <w:rPr>
                <w:rFonts w:hint="eastAsia" w:ascii="方正书宋_GBK" w:eastAsia="方正书宋_GBK"/>
              </w:rPr>
              <w:t>万元</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102</w:t>
      </w:r>
      <w:r>
        <w:rPr>
          <w:rFonts w:ascii="Times New Roman" w:hAnsi="Times New Roman" w:eastAsia="仿宋_GB2312" w:cs="Times New Roman"/>
          <w:sz w:val="32"/>
          <w:szCs w:val="24"/>
        </w:rPr>
        <w:t>万元。具体内容见下表。</w:t>
      </w:r>
    </w:p>
    <w:bookmarkEnd w:id="22"/>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3" w:name="_Toc64920910"/>
      <w:r>
        <w:rPr>
          <w:rFonts w:hint="eastAsia" w:ascii="方正小标宋_GBK" w:eastAsia="方正小标宋_GBK" w:cs="Times New Roman"/>
          <w:sz w:val="32"/>
        </w:rPr>
        <w:t>部门政府采购预算</w:t>
      </w:r>
      <w:bookmarkEnd w:id="2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香河县刘宋镇</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村庄国土空间规划编制项目资金（本级）</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102.00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城市规划和设计服务</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rPr>
              <w:t>C1301</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102.00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102.00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102.00</w:t>
            </w:r>
          </w:p>
        </w:tc>
        <w:tc>
          <w:tcPr>
            <w:tcW w:w="113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村庄国土空间规划编制项目资金（本级）</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102.00</w:t>
            </w:r>
          </w:p>
        </w:tc>
        <w:tc>
          <w:tcPr>
            <w:tcW w:w="113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城市规划和设计服务</w:t>
            </w:r>
          </w:p>
        </w:tc>
        <w:tc>
          <w:tcPr>
            <w:tcW w:w="113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rPr>
              <w:t>C1301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刘宋镇人民政府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93.69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083"/>
        <w:gridCol w:w="5175"/>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07"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w:t>
            </w:r>
          </w:p>
        </w:tc>
        <w:tc>
          <w:tcPr>
            <w:tcW w:w="5175"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08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7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08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75" w:type="dxa"/>
            <w:tcBorders>
              <w:top w:val="nil"/>
              <w:left w:val="nil"/>
              <w:bottom w:val="single" w:color="auto" w:sz="4" w:space="0"/>
              <w:right w:val="single" w:color="auto" w:sz="4" w:space="0"/>
            </w:tcBorders>
            <w:shd w:val="clear" w:color="auto" w:fill="auto"/>
            <w:noWrap/>
            <w:vAlign w:val="center"/>
          </w:tcPr>
          <w:p>
            <w:pPr>
              <w:tabs>
                <w:tab w:val="left" w:pos="1932"/>
              </w:tabs>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93.69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08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rPr>
              <w:t>6779.29</w:t>
            </w:r>
          </w:p>
        </w:tc>
        <w:tc>
          <w:tcPr>
            <w:tcW w:w="517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eastAsia="仿宋_GB2312"/>
                <w:lang w:val="en-US" w:eastAsia="zh-CN"/>
              </w:rPr>
              <w:t>66.56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08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rPr>
              <w:t>6779.29</w:t>
            </w:r>
          </w:p>
        </w:tc>
        <w:tc>
          <w:tcPr>
            <w:tcW w:w="517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eastAsia="仿宋_GB2312"/>
                <w:lang w:val="en-US" w:eastAsia="zh-CN"/>
              </w:rPr>
              <w:t>66.56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08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rPr>
              <w:t>2</w:t>
            </w:r>
          </w:p>
        </w:tc>
        <w:tc>
          <w:tcPr>
            <w:tcW w:w="517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eastAsia="仿宋_GB2312"/>
                <w:lang w:val="en-US" w:eastAsia="zh-CN"/>
              </w:rPr>
              <w:t>27.13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08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7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08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7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F1448"/>
    <w:multiLevelType w:val="singleLevel"/>
    <w:tmpl w:val="5EEF14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E3NDUwYmE1MTRkZGY3MDViOWI4OWIxOTQxZDBkZTkifQ=="/>
  </w:docVars>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0FAC04DE"/>
    <w:rsid w:val="13242D26"/>
    <w:rsid w:val="248D2E1C"/>
    <w:rsid w:val="25DD1283"/>
    <w:rsid w:val="35AD44E0"/>
    <w:rsid w:val="3F39342D"/>
    <w:rsid w:val="41124877"/>
    <w:rsid w:val="4F69732D"/>
    <w:rsid w:val="69301818"/>
    <w:rsid w:val="6A06242B"/>
    <w:rsid w:val="7E671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33</Pages>
  <Words>12217</Words>
  <Characters>14132</Characters>
  <Lines>23</Lines>
  <Paragraphs>6</Paragraphs>
  <TotalTime>0</TotalTime>
  <ScaleCrop>false</ScaleCrop>
  <LinksUpToDate>false</LinksUpToDate>
  <CharactersWithSpaces>14254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2022-07-15T07:18:26Z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D33420CB44864CECA29CED2AB250803C</vt:lpwstr>
  </property>
</Properties>
</file>